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92" w:rsidRDefault="00065592" w:rsidP="000655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Litsentside üleandmise-vastuvõtmise akt nr</w:t>
      </w:r>
    </w:p>
    <w:p w:rsidR="00065592" w:rsidRDefault="00065592" w:rsidP="000655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Hankelepingule nr ...</w:t>
      </w:r>
    </w:p>
    <w:p w:rsidR="00D71277" w:rsidRDefault="00D71277" w:rsidP="00065592">
      <w:pPr>
        <w:jc w:val="center"/>
        <w:rPr>
          <w:rFonts w:ascii="Arial" w:hAnsi="Arial" w:cs="Arial"/>
          <w:b/>
        </w:rPr>
      </w:pPr>
    </w:p>
    <w:p w:rsidR="00D71277" w:rsidRPr="00A44210" w:rsidRDefault="00D71277" w:rsidP="00D71277">
      <w:pPr>
        <w:pStyle w:val="Pealkiri1"/>
        <w:keepNext w:val="0"/>
        <w:keepLines w:val="0"/>
        <w:numPr>
          <w:ilvl w:val="0"/>
          <w:numId w:val="1"/>
        </w:numPr>
        <w:spacing w:before="340" w:beforeAutospacing="1" w:after="340" w:afterAutospacing="1" w:line="240" w:lineRule="auto"/>
        <w:rPr>
          <w:rFonts w:eastAsiaTheme="minorHAnsi"/>
        </w:rPr>
      </w:pPr>
      <w:r>
        <w:t>Sisu</w:t>
      </w:r>
    </w:p>
    <w:p w:rsidR="00D71277" w:rsidRDefault="00D71277" w:rsidP="00D71277">
      <w:pPr>
        <w:pStyle w:val="Loendilik"/>
        <w:ind w:left="0"/>
        <w:jc w:val="both"/>
        <w:rPr>
          <w:rFonts w:ascii="Arial" w:hAnsi="Arial" w:cs="Arial"/>
        </w:rPr>
      </w:pPr>
      <w:r w:rsidRPr="006634FE">
        <w:rPr>
          <w:rFonts w:ascii="Arial" w:hAnsi="Arial" w:cs="Arial"/>
        </w:rPr>
        <w:t xml:space="preserve">Lähtudes </w:t>
      </w:r>
      <w:r w:rsidR="00023867">
        <w:rPr>
          <w:rFonts w:ascii="Arial" w:hAnsi="Arial" w:cs="Arial"/>
          <w:b/>
          <w:bCs/>
        </w:rPr>
        <w:t>/asutuse/</w:t>
      </w:r>
      <w:r w:rsidRPr="006634FE">
        <w:rPr>
          <w:rFonts w:ascii="Arial" w:hAnsi="Arial" w:cs="Arial"/>
          <w:b/>
        </w:rPr>
        <w:t xml:space="preserve">, </w:t>
      </w:r>
      <w:r w:rsidRPr="006634FE">
        <w:rPr>
          <w:rFonts w:ascii="Arial" w:hAnsi="Arial" w:cs="Arial"/>
        </w:rPr>
        <w:t xml:space="preserve">keda esindab </w:t>
      </w:r>
      <w:r w:rsidR="00023867">
        <w:rPr>
          <w:rFonts w:ascii="Arial" w:hAnsi="Arial" w:cs="Arial"/>
        </w:rPr>
        <w:t>/</w:t>
      </w:r>
      <w:r w:rsidR="00023867">
        <w:rPr>
          <w:rFonts w:ascii="Arial" w:hAnsi="Arial" w:cs="Arial"/>
          <w:i/>
        </w:rPr>
        <w:t>hanke</w:t>
      </w:r>
      <w:r w:rsidR="00023867" w:rsidRPr="00023867">
        <w:rPr>
          <w:rFonts w:ascii="Arial" w:hAnsi="Arial" w:cs="Arial"/>
          <w:i/>
        </w:rPr>
        <w:t>lepingus määratletud kontaktisik</w:t>
      </w:r>
      <w:r w:rsidR="0002386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(edaspidi</w:t>
      </w:r>
      <w:r w:rsidRPr="006634FE">
        <w:rPr>
          <w:rFonts w:ascii="Arial" w:hAnsi="Arial" w:cs="Arial"/>
        </w:rPr>
        <w:t xml:space="preserve"> </w:t>
      </w:r>
      <w:r w:rsidRPr="00921934">
        <w:rPr>
          <w:rFonts w:ascii="Arial" w:hAnsi="Arial" w:cs="Arial"/>
          <w:b/>
          <w:i/>
        </w:rPr>
        <w:t>tellija</w:t>
      </w:r>
      <w:r w:rsidRPr="006634FE">
        <w:rPr>
          <w:rFonts w:ascii="Arial" w:hAnsi="Arial" w:cs="Arial"/>
        </w:rPr>
        <w:t xml:space="preserve">) ja </w:t>
      </w:r>
      <w:r w:rsidRPr="006634FE">
        <w:rPr>
          <w:rFonts w:ascii="Arial" w:hAnsi="Arial" w:cs="Arial"/>
          <w:b/>
          <w:bCs/>
        </w:rPr>
        <w:t xml:space="preserve"> </w:t>
      </w:r>
      <w:r w:rsidRPr="00225FDE">
        <w:rPr>
          <w:rFonts w:ascii="Arial" w:hAnsi="Arial" w:cs="Arial"/>
          <w:b/>
          <w:bCs/>
          <w:i/>
        </w:rPr>
        <w:t>...</w:t>
      </w:r>
      <w:r>
        <w:rPr>
          <w:rFonts w:ascii="Arial" w:hAnsi="Arial" w:cs="Arial"/>
        </w:rPr>
        <w:t xml:space="preserve"> (edaspidi</w:t>
      </w:r>
      <w:r w:rsidRPr="006634FE">
        <w:rPr>
          <w:rFonts w:ascii="Arial" w:hAnsi="Arial" w:cs="Arial"/>
        </w:rPr>
        <w:t xml:space="preserve"> </w:t>
      </w:r>
      <w:r w:rsidRPr="00921934">
        <w:rPr>
          <w:rFonts w:ascii="Arial" w:hAnsi="Arial" w:cs="Arial"/>
          <w:b/>
          <w:i/>
        </w:rPr>
        <w:t>täitja</w:t>
      </w:r>
      <w:r w:rsidRPr="006634FE">
        <w:rPr>
          <w:rFonts w:ascii="Arial" w:hAnsi="Arial" w:cs="Arial"/>
        </w:rPr>
        <w:t xml:space="preserve">) vahel </w:t>
      </w:r>
      <w:proofErr w:type="spellStart"/>
      <w:r w:rsidRPr="00225FDE">
        <w:rPr>
          <w:rFonts w:ascii="Arial" w:hAnsi="Arial" w:cs="Arial"/>
          <w:i/>
        </w:rPr>
        <w:t>päev.kuu.aasta</w:t>
      </w:r>
      <w:proofErr w:type="spellEnd"/>
      <w:r>
        <w:rPr>
          <w:rStyle w:val="Kommentaariviide"/>
        </w:rPr>
        <w:t xml:space="preserve"> </w:t>
      </w:r>
      <w:r w:rsidRPr="006634FE">
        <w:rPr>
          <w:rFonts w:ascii="Arial" w:hAnsi="Arial" w:cs="Arial"/>
        </w:rPr>
        <w:t xml:space="preserve">sõlmitud </w:t>
      </w:r>
      <w:r w:rsidRPr="00225FDE">
        <w:rPr>
          <w:rFonts w:ascii="Arial" w:hAnsi="Arial" w:cs="Arial"/>
        </w:rPr>
        <w:t xml:space="preserve">hankelepingust nr </w:t>
      </w:r>
      <w:r>
        <w:rPr>
          <w:rFonts w:ascii="Arial" w:hAnsi="Arial" w:cs="Arial"/>
          <w:i/>
        </w:rPr>
        <w:t>...</w:t>
      </w:r>
      <w:r w:rsidRPr="006634FE">
        <w:rPr>
          <w:rFonts w:ascii="Arial" w:hAnsi="Arial" w:cs="Arial"/>
        </w:rPr>
        <w:t xml:space="preserve"> annab </w:t>
      </w:r>
      <w:r>
        <w:rPr>
          <w:rFonts w:ascii="Arial" w:hAnsi="Arial" w:cs="Arial"/>
        </w:rPr>
        <w:t>t</w:t>
      </w:r>
      <w:r w:rsidRPr="006634FE">
        <w:rPr>
          <w:rFonts w:ascii="Arial" w:hAnsi="Arial" w:cs="Arial"/>
        </w:rPr>
        <w:t xml:space="preserve">äitja üle ja </w:t>
      </w:r>
      <w:r w:rsidR="00023867">
        <w:rPr>
          <w:rFonts w:ascii="Arial" w:hAnsi="Arial" w:cs="Arial"/>
        </w:rPr>
        <w:t>t</w:t>
      </w:r>
      <w:r w:rsidR="00023867" w:rsidRPr="006634FE">
        <w:rPr>
          <w:rFonts w:ascii="Arial" w:hAnsi="Arial" w:cs="Arial"/>
        </w:rPr>
        <w:t xml:space="preserve">ellija </w:t>
      </w:r>
      <w:r w:rsidRPr="006634FE">
        <w:rPr>
          <w:rFonts w:ascii="Arial" w:hAnsi="Arial" w:cs="Arial"/>
        </w:rPr>
        <w:t xml:space="preserve">võtab vastu </w:t>
      </w:r>
      <w:proofErr w:type="spellStart"/>
      <w:r w:rsidRPr="00225FDE">
        <w:rPr>
          <w:rFonts w:ascii="Arial" w:hAnsi="Arial" w:cs="Arial"/>
          <w:i/>
        </w:rPr>
        <w:t>päev.kuu.aasta</w:t>
      </w:r>
      <w:proofErr w:type="spellEnd"/>
      <w:r w:rsidRPr="00225FDE">
        <w:rPr>
          <w:rFonts w:ascii="Arial" w:hAnsi="Arial" w:cs="Arial"/>
        </w:rPr>
        <w:t xml:space="preserve"> </w:t>
      </w:r>
      <w:r w:rsidRPr="00225FDE">
        <w:rPr>
          <w:rStyle w:val="Kommentaariviide"/>
        </w:rPr>
        <w:t/>
      </w:r>
      <w:r>
        <w:rPr>
          <w:rFonts w:ascii="Arial" w:hAnsi="Arial" w:cs="Arial"/>
        </w:rPr>
        <w:t xml:space="preserve"> </w:t>
      </w:r>
      <w:r w:rsidR="00BA54CC">
        <w:rPr>
          <w:rFonts w:ascii="Arial" w:hAnsi="Arial" w:cs="Arial"/>
        </w:rPr>
        <w:t>litsentsid</w:t>
      </w:r>
      <w:r w:rsidRPr="006634FE">
        <w:rPr>
          <w:rFonts w:ascii="Arial" w:hAnsi="Arial" w:cs="Arial"/>
        </w:rPr>
        <w:t>.</w:t>
      </w:r>
    </w:p>
    <w:p w:rsidR="00D71277" w:rsidRDefault="00D71277" w:rsidP="00D71277">
      <w:pPr>
        <w:pStyle w:val="Loendilik"/>
        <w:ind w:left="0"/>
        <w:jc w:val="both"/>
        <w:rPr>
          <w:rFonts w:ascii="Arial" w:hAnsi="Arial" w:cs="Arial"/>
        </w:rPr>
      </w:pPr>
    </w:p>
    <w:p w:rsidR="00D71277" w:rsidRPr="00A44210" w:rsidRDefault="00D71277" w:rsidP="00D71277">
      <w:pPr>
        <w:pStyle w:val="Loendilik"/>
        <w:numPr>
          <w:ilvl w:val="1"/>
          <w:numId w:val="1"/>
        </w:numPr>
        <w:spacing w:after="200" w:line="276" w:lineRule="auto"/>
        <w:ind w:left="765" w:hanging="425"/>
        <w:jc w:val="both"/>
        <w:rPr>
          <w:rFonts w:ascii="Arial" w:hAnsi="Arial" w:cs="Arial"/>
        </w:rPr>
      </w:pPr>
      <w:r w:rsidRPr="006634FE">
        <w:rPr>
          <w:rFonts w:ascii="Arial" w:hAnsi="Arial" w:cs="Arial"/>
          <w:bCs/>
        </w:rPr>
        <w:t xml:space="preserve">Käesoleva aktiga annab </w:t>
      </w:r>
      <w:r>
        <w:rPr>
          <w:rFonts w:ascii="Arial" w:hAnsi="Arial" w:cs="Arial"/>
          <w:bCs/>
        </w:rPr>
        <w:t>t</w:t>
      </w:r>
      <w:r w:rsidRPr="006634FE">
        <w:rPr>
          <w:rFonts w:ascii="Arial" w:hAnsi="Arial" w:cs="Arial"/>
          <w:bCs/>
        </w:rPr>
        <w:t xml:space="preserve">äitja </w:t>
      </w:r>
      <w:r>
        <w:rPr>
          <w:rFonts w:ascii="Arial" w:hAnsi="Arial" w:cs="Arial"/>
          <w:bCs/>
        </w:rPr>
        <w:t>t</w:t>
      </w:r>
      <w:r w:rsidRPr="006634FE">
        <w:rPr>
          <w:rFonts w:ascii="Arial" w:hAnsi="Arial" w:cs="Arial"/>
          <w:bCs/>
        </w:rPr>
        <w:t xml:space="preserve">ellijale üle </w:t>
      </w:r>
      <w:r>
        <w:rPr>
          <w:rFonts w:ascii="Arial" w:hAnsi="Arial" w:cs="Arial"/>
          <w:bCs/>
        </w:rPr>
        <w:t>litsentsid</w:t>
      </w:r>
      <w:r w:rsidRPr="006634FE">
        <w:rPr>
          <w:rFonts w:ascii="Arial" w:hAnsi="Arial" w:cs="Arial"/>
          <w:bCs/>
        </w:rPr>
        <w:t xml:space="preserve">, mis </w:t>
      </w:r>
      <w:r>
        <w:rPr>
          <w:rFonts w:ascii="Arial" w:hAnsi="Arial" w:cs="Arial"/>
        </w:rPr>
        <w:t>t</w:t>
      </w:r>
      <w:r w:rsidRPr="006634FE">
        <w:rPr>
          <w:rFonts w:ascii="Arial" w:hAnsi="Arial" w:cs="Arial"/>
        </w:rPr>
        <w:t>äitja</w:t>
      </w:r>
      <w:r>
        <w:rPr>
          <w:rFonts w:ascii="Arial" w:hAnsi="Arial" w:cs="Arial"/>
          <w:bCs/>
        </w:rPr>
        <w:t xml:space="preserve"> </w:t>
      </w:r>
      <w:r w:rsidR="00B03396">
        <w:rPr>
          <w:rFonts w:ascii="Arial" w:hAnsi="Arial" w:cs="Arial"/>
          <w:bCs/>
        </w:rPr>
        <w:t>annab</w:t>
      </w:r>
      <w:r>
        <w:rPr>
          <w:rFonts w:ascii="Arial" w:hAnsi="Arial" w:cs="Arial"/>
          <w:bCs/>
        </w:rPr>
        <w:t xml:space="preserve"> tellijale</w:t>
      </w:r>
      <w:r w:rsidR="00B03396">
        <w:rPr>
          <w:rFonts w:ascii="Arial" w:hAnsi="Arial" w:cs="Arial"/>
          <w:bCs/>
        </w:rPr>
        <w:t xml:space="preserve"> kasutamiseks</w:t>
      </w:r>
      <w:r>
        <w:rPr>
          <w:rFonts w:ascii="Arial" w:hAnsi="Arial" w:cs="Arial"/>
          <w:bCs/>
        </w:rPr>
        <w:t xml:space="preserve"> vastavalt </w:t>
      </w:r>
      <w:proofErr w:type="spellStart"/>
      <w:r w:rsidRPr="006634FE">
        <w:rPr>
          <w:rFonts w:ascii="Arial" w:hAnsi="Arial" w:cs="Arial"/>
          <w:bCs/>
        </w:rPr>
        <w:t>pooltevahelisele</w:t>
      </w:r>
      <w:proofErr w:type="spellEnd"/>
      <w:r w:rsidRPr="006634FE">
        <w:rPr>
          <w:rFonts w:ascii="Arial" w:hAnsi="Arial" w:cs="Arial"/>
          <w:bCs/>
        </w:rPr>
        <w:t xml:space="preserve"> kokkuleppele ja </w:t>
      </w:r>
      <w:r>
        <w:rPr>
          <w:rFonts w:ascii="Arial" w:hAnsi="Arial" w:cs="Arial"/>
          <w:bCs/>
        </w:rPr>
        <w:t>t</w:t>
      </w:r>
      <w:r w:rsidRPr="006634FE">
        <w:rPr>
          <w:rFonts w:ascii="Arial" w:hAnsi="Arial" w:cs="Arial"/>
          <w:bCs/>
        </w:rPr>
        <w:t xml:space="preserve">ellija võtab käesolevas aktis nimetatud </w:t>
      </w:r>
      <w:r>
        <w:rPr>
          <w:rFonts w:ascii="Arial" w:hAnsi="Arial" w:cs="Arial"/>
          <w:bCs/>
        </w:rPr>
        <w:t>litsentsid</w:t>
      </w:r>
      <w:r w:rsidRPr="006634FE">
        <w:rPr>
          <w:rFonts w:ascii="Arial" w:hAnsi="Arial" w:cs="Arial"/>
          <w:bCs/>
        </w:rPr>
        <w:t xml:space="preserve"> vastu</w:t>
      </w:r>
      <w:r>
        <w:rPr>
          <w:rFonts w:ascii="Arial" w:hAnsi="Arial" w:cs="Arial"/>
          <w:bCs/>
        </w:rPr>
        <w:t>.</w:t>
      </w:r>
      <w:bookmarkStart w:id="0" w:name="_GoBack"/>
      <w:bookmarkEnd w:id="0"/>
    </w:p>
    <w:p w:rsidR="00D71277" w:rsidRPr="00A44210" w:rsidRDefault="00D71277" w:rsidP="00D71277">
      <w:pPr>
        <w:pStyle w:val="Loendilik"/>
        <w:numPr>
          <w:ilvl w:val="1"/>
          <w:numId w:val="1"/>
        </w:numPr>
        <w:spacing w:after="200" w:line="276" w:lineRule="auto"/>
        <w:ind w:left="765" w:hanging="425"/>
        <w:jc w:val="both"/>
        <w:rPr>
          <w:rFonts w:ascii="Arial" w:hAnsi="Arial" w:cs="Arial"/>
        </w:rPr>
      </w:pPr>
      <w:r w:rsidRPr="006634FE">
        <w:rPr>
          <w:rFonts w:ascii="Arial" w:hAnsi="Arial" w:cs="Arial"/>
          <w:bCs/>
        </w:rPr>
        <w:t xml:space="preserve">Tellija kinnitab, et tema või tema esindajad on käesolevas aktis nimetatud </w:t>
      </w:r>
      <w:r>
        <w:rPr>
          <w:rFonts w:ascii="Arial" w:hAnsi="Arial" w:cs="Arial"/>
          <w:bCs/>
        </w:rPr>
        <w:t>litsentsid</w:t>
      </w:r>
      <w:r w:rsidRPr="006634FE">
        <w:rPr>
          <w:rFonts w:ascii="Arial" w:hAnsi="Arial" w:cs="Arial"/>
          <w:bCs/>
        </w:rPr>
        <w:t xml:space="preserve"> üle vaadanud</w:t>
      </w:r>
      <w:r>
        <w:rPr>
          <w:rFonts w:ascii="Arial" w:hAnsi="Arial" w:cs="Arial"/>
          <w:bCs/>
        </w:rPr>
        <w:t>.</w:t>
      </w:r>
    </w:p>
    <w:p w:rsidR="00D71277" w:rsidRPr="00A44210" w:rsidRDefault="00D71277" w:rsidP="00D71277">
      <w:pPr>
        <w:pStyle w:val="Loendilik"/>
        <w:numPr>
          <w:ilvl w:val="1"/>
          <w:numId w:val="1"/>
        </w:numPr>
        <w:spacing w:after="200" w:line="276" w:lineRule="auto"/>
        <w:ind w:left="765" w:hanging="425"/>
        <w:jc w:val="both"/>
        <w:rPr>
          <w:rFonts w:ascii="Arial" w:hAnsi="Arial" w:cs="Arial"/>
        </w:rPr>
      </w:pPr>
      <w:r w:rsidRPr="006634FE">
        <w:rPr>
          <w:rFonts w:ascii="Arial" w:hAnsi="Arial" w:cs="Arial"/>
          <w:bCs/>
        </w:rPr>
        <w:t xml:space="preserve">Käesolev akt on </w:t>
      </w:r>
      <w:r>
        <w:rPr>
          <w:rFonts w:ascii="Arial" w:hAnsi="Arial" w:cs="Arial"/>
        </w:rPr>
        <w:t>t</w:t>
      </w:r>
      <w:r w:rsidRPr="006634FE">
        <w:rPr>
          <w:rFonts w:ascii="Arial" w:hAnsi="Arial" w:cs="Arial"/>
        </w:rPr>
        <w:t>äitja</w:t>
      </w:r>
      <w:r w:rsidRPr="006634FE">
        <w:rPr>
          <w:rFonts w:ascii="Arial" w:hAnsi="Arial" w:cs="Arial"/>
          <w:bCs/>
        </w:rPr>
        <w:t>le tasu maksmise aluseks. Poolte</w:t>
      </w:r>
      <w:r>
        <w:rPr>
          <w:rFonts w:ascii="Arial" w:hAnsi="Arial" w:cs="Arial"/>
          <w:bCs/>
        </w:rPr>
        <w:t xml:space="preserve"> </w:t>
      </w:r>
      <w:r w:rsidRPr="006634FE">
        <w:rPr>
          <w:rFonts w:ascii="Arial" w:hAnsi="Arial" w:cs="Arial"/>
          <w:bCs/>
        </w:rPr>
        <w:t xml:space="preserve">vaheline arveldamine toimub sõlmitud </w:t>
      </w:r>
      <w:r>
        <w:rPr>
          <w:rFonts w:ascii="Arial" w:hAnsi="Arial" w:cs="Arial"/>
          <w:bCs/>
        </w:rPr>
        <w:t>hanke</w:t>
      </w:r>
      <w:r w:rsidRPr="006634FE">
        <w:rPr>
          <w:rFonts w:ascii="Arial" w:hAnsi="Arial" w:cs="Arial"/>
          <w:bCs/>
        </w:rPr>
        <w:t>lepingu alusel vastavalt käesolevas aktis sisalduvatele andmetele</w:t>
      </w:r>
      <w:r>
        <w:rPr>
          <w:rFonts w:ascii="Arial" w:hAnsi="Arial" w:cs="Arial"/>
          <w:bCs/>
        </w:rPr>
        <w:t>.</w:t>
      </w:r>
    </w:p>
    <w:p w:rsidR="00D71277" w:rsidRPr="00A44210" w:rsidRDefault="00D71277" w:rsidP="00D71277">
      <w:pPr>
        <w:pStyle w:val="Loendilik"/>
        <w:numPr>
          <w:ilvl w:val="1"/>
          <w:numId w:val="1"/>
        </w:numPr>
        <w:spacing w:after="200" w:line="276" w:lineRule="auto"/>
        <w:ind w:left="765" w:hanging="425"/>
        <w:jc w:val="both"/>
        <w:rPr>
          <w:rFonts w:ascii="Arial" w:hAnsi="Arial" w:cs="Arial"/>
        </w:rPr>
      </w:pPr>
      <w:r w:rsidRPr="006634FE">
        <w:rPr>
          <w:rFonts w:ascii="Arial" w:hAnsi="Arial" w:cs="Arial"/>
          <w:bCs/>
        </w:rPr>
        <w:t>Käesoleva akti pooled kinnitavad, et aktis sisalduvad andmed on nende parima teadmise kohaselt õiged</w:t>
      </w:r>
      <w:r>
        <w:rPr>
          <w:rFonts w:ascii="Arial" w:hAnsi="Arial" w:cs="Arial"/>
          <w:bCs/>
        </w:rPr>
        <w:t>.</w:t>
      </w:r>
    </w:p>
    <w:p w:rsidR="00D71277" w:rsidRPr="00B54002" w:rsidRDefault="00D71277" w:rsidP="00D71277">
      <w:pPr>
        <w:pStyle w:val="Pealkiri1"/>
        <w:keepNext w:val="0"/>
        <w:keepLines w:val="0"/>
        <w:numPr>
          <w:ilvl w:val="0"/>
          <w:numId w:val="1"/>
        </w:numPr>
        <w:spacing w:before="340" w:beforeAutospacing="1" w:after="340" w:afterAutospacing="1" w:line="240" w:lineRule="auto"/>
      </w:pPr>
      <w:proofErr w:type="spellStart"/>
      <w:r w:rsidRPr="006634FE">
        <w:t>Akteeritavad</w:t>
      </w:r>
      <w:proofErr w:type="spellEnd"/>
      <w:r w:rsidRPr="006634FE">
        <w:t xml:space="preserve"> </w:t>
      </w:r>
      <w:r>
        <w:t>litsentsid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247"/>
        <w:gridCol w:w="1520"/>
        <w:gridCol w:w="1504"/>
        <w:gridCol w:w="1504"/>
      </w:tblGrid>
      <w:tr w:rsidR="00D71277" w:rsidRPr="006634FE" w:rsidTr="00D71277">
        <w:trPr>
          <w:trHeight w:val="268"/>
        </w:trPr>
        <w:tc>
          <w:tcPr>
            <w:tcW w:w="59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634FE"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4247" w:type="dxa"/>
            <w:shd w:val="clear" w:color="auto" w:fill="auto"/>
          </w:tcPr>
          <w:p w:rsidR="00D71277" w:rsidRPr="006634FE" w:rsidRDefault="00D71277" w:rsidP="00D7127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Litsentsi nimetus </w:t>
            </w:r>
          </w:p>
        </w:tc>
        <w:tc>
          <w:tcPr>
            <w:tcW w:w="1520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Arv</w:t>
            </w:r>
          </w:p>
        </w:tc>
        <w:tc>
          <w:tcPr>
            <w:tcW w:w="1504" w:type="dxa"/>
          </w:tcPr>
          <w:p w:rsidR="00D71277" w:rsidRDefault="00D71277" w:rsidP="00A86B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Periood</w:t>
            </w: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Kuutasu</w:t>
            </w:r>
          </w:p>
        </w:tc>
      </w:tr>
      <w:tr w:rsidR="00D71277" w:rsidRPr="006634FE" w:rsidTr="00D71277">
        <w:trPr>
          <w:trHeight w:val="250"/>
        </w:trPr>
        <w:tc>
          <w:tcPr>
            <w:tcW w:w="59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34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4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D71277" w:rsidRPr="006634FE" w:rsidTr="00D71277">
        <w:trPr>
          <w:trHeight w:val="268"/>
        </w:trPr>
        <w:tc>
          <w:tcPr>
            <w:tcW w:w="59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34F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4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D71277" w:rsidRPr="006634FE" w:rsidTr="00D71277">
        <w:trPr>
          <w:trHeight w:val="268"/>
        </w:trPr>
        <w:tc>
          <w:tcPr>
            <w:tcW w:w="59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34F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4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D71277" w:rsidRPr="006634FE" w:rsidTr="00D71277">
        <w:trPr>
          <w:trHeight w:val="268"/>
        </w:trPr>
        <w:tc>
          <w:tcPr>
            <w:tcW w:w="59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34F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24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D71277" w:rsidRPr="006634FE" w:rsidTr="00D71277">
        <w:trPr>
          <w:trHeight w:val="250"/>
        </w:trPr>
        <w:tc>
          <w:tcPr>
            <w:tcW w:w="59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34F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24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D71277" w:rsidRPr="006634FE" w:rsidTr="00D71277">
        <w:trPr>
          <w:trHeight w:val="446"/>
        </w:trPr>
        <w:tc>
          <w:tcPr>
            <w:tcW w:w="59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634FE">
              <w:rPr>
                <w:rFonts w:ascii="Arial" w:eastAsia="Times New Roman" w:hAnsi="Arial" w:cs="Arial"/>
                <w:b/>
                <w:bCs/>
              </w:rPr>
              <w:t>KOKKU</w:t>
            </w:r>
          </w:p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D71277" w:rsidRPr="006634FE" w:rsidRDefault="00D71277" w:rsidP="00A86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20" w:type="dxa"/>
            <w:shd w:val="clear" w:color="auto" w:fill="auto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4" w:type="dxa"/>
          </w:tcPr>
          <w:p w:rsidR="00D71277" w:rsidRPr="006634FE" w:rsidRDefault="00D71277" w:rsidP="00A86B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D71277" w:rsidRPr="006634FE" w:rsidRDefault="00D71277" w:rsidP="00D71277">
      <w:pPr>
        <w:pStyle w:val="Loendilik"/>
        <w:ind w:left="0"/>
        <w:jc w:val="both"/>
        <w:rPr>
          <w:rFonts w:ascii="Arial" w:hAnsi="Arial" w:cs="Arial"/>
        </w:rPr>
      </w:pPr>
    </w:p>
    <w:p w:rsidR="00D71277" w:rsidRDefault="00D71277" w:rsidP="00D71277">
      <w:pPr>
        <w:jc w:val="both"/>
        <w:rPr>
          <w:rFonts w:ascii="Arial" w:hAnsi="Arial" w:cs="Arial"/>
        </w:rPr>
      </w:pPr>
      <w:r w:rsidRPr="006634FE">
        <w:rPr>
          <w:rFonts w:ascii="Arial" w:hAnsi="Arial" w:cs="Arial"/>
        </w:rPr>
        <w:t xml:space="preserve">Pooled kinnitavad, et </w:t>
      </w:r>
      <w:r>
        <w:rPr>
          <w:rFonts w:ascii="Arial" w:hAnsi="Arial" w:cs="Arial"/>
        </w:rPr>
        <w:t>hanke</w:t>
      </w:r>
      <w:r w:rsidRPr="006634FE">
        <w:rPr>
          <w:rFonts w:ascii="Arial" w:hAnsi="Arial" w:cs="Arial"/>
        </w:rPr>
        <w:t xml:space="preserve">lepingu alusel käesoleva aktiga vastuvõetavate </w:t>
      </w:r>
      <w:r>
        <w:rPr>
          <w:rFonts w:ascii="Arial" w:hAnsi="Arial" w:cs="Arial"/>
        </w:rPr>
        <w:t>litsentside</w:t>
      </w:r>
      <w:r w:rsidRPr="00663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kuutasuks</w:t>
      </w:r>
      <w:r w:rsidRPr="006634FE">
        <w:rPr>
          <w:rFonts w:ascii="Arial" w:hAnsi="Arial" w:cs="Arial"/>
        </w:rPr>
        <w:t xml:space="preserve"> </w:t>
      </w:r>
      <w:r w:rsidRPr="00D71277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D71277">
        <w:rPr>
          <w:rFonts w:ascii="Arial" w:hAnsi="Arial" w:cs="Arial"/>
        </w:rPr>
        <w:t>...... (</w:t>
      </w:r>
      <w:r w:rsidRPr="00D71277">
        <w:rPr>
          <w:rFonts w:ascii="Arial" w:hAnsi="Arial" w:cs="Arial"/>
          <w:i/>
        </w:rPr>
        <w:t xml:space="preserve">summa sõnadega) </w:t>
      </w:r>
      <w:r w:rsidRPr="00D71277">
        <w:rPr>
          <w:rFonts w:ascii="Arial" w:hAnsi="Arial" w:cs="Arial"/>
        </w:rPr>
        <w:t>eurot</w:t>
      </w:r>
      <w:r>
        <w:rPr>
          <w:rFonts w:ascii="Arial" w:hAnsi="Arial" w:cs="Arial"/>
        </w:rPr>
        <w:t xml:space="preserve"> ilma käibemaksuta</w:t>
      </w:r>
      <w:r w:rsidRPr="00D71277">
        <w:rPr>
          <w:rFonts w:ascii="Arial" w:hAnsi="Arial" w:cs="Arial"/>
        </w:rPr>
        <w:t>.</w:t>
      </w:r>
      <w:r w:rsidRPr="006634FE">
        <w:rPr>
          <w:rFonts w:ascii="Arial" w:hAnsi="Arial" w:cs="Arial"/>
        </w:rPr>
        <w:t xml:space="preserve"> </w:t>
      </w:r>
    </w:p>
    <w:p w:rsidR="00D71277" w:rsidRPr="006634FE" w:rsidRDefault="00D71277" w:rsidP="00D71277">
      <w:pPr>
        <w:jc w:val="both"/>
        <w:rPr>
          <w:rFonts w:ascii="Arial" w:hAnsi="Arial" w:cs="Arial"/>
        </w:rPr>
      </w:pPr>
    </w:p>
    <w:p w:rsidR="00D71277" w:rsidRPr="006634FE" w:rsidRDefault="00D71277" w:rsidP="00D71277">
      <w:pPr>
        <w:contextualSpacing/>
        <w:rPr>
          <w:rFonts w:ascii="Arial" w:hAnsi="Arial" w:cs="Arial"/>
          <w:b/>
        </w:rPr>
      </w:pPr>
      <w:r w:rsidRPr="006634FE">
        <w:rPr>
          <w:rFonts w:ascii="Arial" w:hAnsi="Arial" w:cs="Arial"/>
          <w:b/>
        </w:rPr>
        <w:t>Tellija:</w:t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</w:r>
      <w:r w:rsidRPr="006634FE">
        <w:rPr>
          <w:rFonts w:ascii="Arial" w:hAnsi="Arial" w:cs="Arial"/>
          <w:b/>
        </w:rPr>
        <w:tab/>
        <w:t>Täitja:</w:t>
      </w:r>
    </w:p>
    <w:p w:rsidR="00D71277" w:rsidRPr="006634FE" w:rsidRDefault="00D71277" w:rsidP="00D71277">
      <w:pPr>
        <w:rPr>
          <w:rFonts w:ascii="Arial" w:hAnsi="Arial" w:cs="Arial"/>
        </w:rPr>
      </w:pPr>
    </w:p>
    <w:p w:rsidR="00D71277" w:rsidRPr="006634FE" w:rsidRDefault="00D71277" w:rsidP="00D71277">
      <w:pPr>
        <w:spacing w:after="240"/>
        <w:ind w:left="567" w:hanging="567"/>
        <w:rPr>
          <w:rFonts w:ascii="Arial" w:hAnsi="Arial" w:cs="Arial"/>
        </w:rPr>
      </w:pPr>
      <w:r w:rsidRPr="006634FE">
        <w:rPr>
          <w:rFonts w:ascii="Arial" w:hAnsi="Arial" w:cs="Arial"/>
        </w:rPr>
        <w:t>/allkirjastatud digitaalselt/</w:t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  <w:t>/allkirjastatud digitaalselt/</w:t>
      </w:r>
    </w:p>
    <w:p w:rsidR="00D71277" w:rsidRPr="006634FE" w:rsidRDefault="00D71277" w:rsidP="00D71277">
      <w:pPr>
        <w:spacing w:after="2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........</w:t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 w:rsidRPr="006634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1277">
        <w:rPr>
          <w:rFonts w:ascii="Arial" w:hAnsi="Arial" w:cs="Arial"/>
        </w:rPr>
        <w:t>..........</w:t>
      </w:r>
    </w:p>
    <w:p w:rsidR="007802A4" w:rsidRDefault="007802A4"/>
    <w:sectPr w:rsidR="007802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92" w:rsidRDefault="00065592" w:rsidP="00065592">
      <w:pPr>
        <w:spacing w:after="0" w:line="240" w:lineRule="auto"/>
      </w:pPr>
      <w:r>
        <w:separator/>
      </w:r>
    </w:p>
  </w:endnote>
  <w:endnote w:type="continuationSeparator" w:id="0">
    <w:p w:rsidR="00065592" w:rsidRDefault="00065592" w:rsidP="0006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92" w:rsidRDefault="00065592" w:rsidP="00065592">
      <w:pPr>
        <w:spacing w:after="0" w:line="240" w:lineRule="auto"/>
      </w:pPr>
      <w:r>
        <w:separator/>
      </w:r>
    </w:p>
  </w:footnote>
  <w:footnote w:type="continuationSeparator" w:id="0">
    <w:p w:rsidR="00065592" w:rsidRDefault="00065592" w:rsidP="0006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2" w:rsidRDefault="00065592" w:rsidP="00065592">
    <w:pPr>
      <w:pStyle w:val="Pis"/>
      <w:jc w:val="right"/>
      <w:rPr>
        <w:rFonts w:ascii="Arial" w:hAnsi="Arial" w:cs="Arial"/>
      </w:rPr>
    </w:pPr>
    <w:r>
      <w:rPr>
        <w:rFonts w:ascii="Arial" w:hAnsi="Arial" w:cs="Arial"/>
      </w:rPr>
      <w:t>Lisa 5</w:t>
    </w:r>
  </w:p>
  <w:p w:rsidR="00065592" w:rsidRPr="00065592" w:rsidRDefault="00065592" w:rsidP="00065592">
    <w:pPr>
      <w:pStyle w:val="Pis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03C7E"/>
    <w:multiLevelType w:val="multilevel"/>
    <w:tmpl w:val="9992E2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92"/>
    <w:rsid w:val="00023867"/>
    <w:rsid w:val="00065592"/>
    <w:rsid w:val="006519DB"/>
    <w:rsid w:val="007802A4"/>
    <w:rsid w:val="00B03396"/>
    <w:rsid w:val="00BA54CC"/>
    <w:rsid w:val="00D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5900"/>
  <w15:chartTrackingRefBased/>
  <w15:docId w15:val="{AC35E2A0-2AEB-4EFB-8ED3-5EB0F045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65592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D71277"/>
    <w:pPr>
      <w:keepNext/>
      <w:keepLines/>
      <w:spacing w:before="360" w:after="120" w:line="259" w:lineRule="auto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6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592"/>
  </w:style>
  <w:style w:type="paragraph" w:styleId="Jalus">
    <w:name w:val="footer"/>
    <w:basedOn w:val="Normaallaad"/>
    <w:link w:val="JalusMrk"/>
    <w:uiPriority w:val="99"/>
    <w:unhideWhenUsed/>
    <w:rsid w:val="0006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592"/>
  </w:style>
  <w:style w:type="character" w:customStyle="1" w:styleId="Pealkiri1Mrk">
    <w:name w:val="Pealkiri 1 Märk"/>
    <w:basedOn w:val="Liguvaikefont"/>
    <w:link w:val="Pealkiri1"/>
    <w:uiPriority w:val="9"/>
    <w:rsid w:val="00D71277"/>
    <w:rPr>
      <w:rFonts w:ascii="Arial" w:eastAsiaTheme="majorEastAsia" w:hAnsi="Arial" w:cstheme="majorBidi"/>
      <w:b/>
      <w:szCs w:val="32"/>
    </w:rPr>
  </w:style>
  <w:style w:type="paragraph" w:styleId="Loendilik">
    <w:name w:val="List Paragraph"/>
    <w:aliases w:val="Mummuga loetelu,Loendi l›ik"/>
    <w:basedOn w:val="Normaallaad"/>
    <w:link w:val="LoendilikMrk"/>
    <w:uiPriority w:val="99"/>
    <w:qFormat/>
    <w:rsid w:val="00D71277"/>
    <w:pPr>
      <w:spacing w:line="259" w:lineRule="auto"/>
      <w:ind w:left="720"/>
      <w:contextualSpacing/>
    </w:pPr>
  </w:style>
  <w:style w:type="character" w:styleId="Kommentaariviide">
    <w:name w:val="annotation reference"/>
    <w:basedOn w:val="Liguvaikefont"/>
    <w:unhideWhenUsed/>
    <w:rsid w:val="00D7127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7127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71277"/>
    <w:rPr>
      <w:sz w:val="20"/>
      <w:szCs w:val="20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99"/>
    <w:locked/>
    <w:rsid w:val="00D7127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 Rool</dc:creator>
  <cp:keywords/>
  <dc:description/>
  <cp:lastModifiedBy>Merily Rool</cp:lastModifiedBy>
  <cp:revision>5</cp:revision>
  <dcterms:created xsi:type="dcterms:W3CDTF">2020-02-12T11:22:00Z</dcterms:created>
  <dcterms:modified xsi:type="dcterms:W3CDTF">2020-06-22T05:56:00Z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541572449</vt:i4>
  </property>
  <property fmtid="{D5CDD505-2E9C-101B-9397-08002B2CF9AE}" pid="3" name="_NewReviewCycle">
    <vt:lpwstr/>
  </property>
  <property fmtid="{D5CDD505-2E9C-101B-9397-08002B2CF9AE}" pid="4" name="_EmailSubject">
    <vt:lpwstr>Secapp raamleping</vt:lpwstr>
  </property>
  <property fmtid="{D5CDD505-2E9C-101B-9397-08002B2CF9AE}" pid="5" name="_AuthorEmail">
    <vt:lpwstr>andras.armvaart@terviseamet.ee</vt:lpwstr>
  </property>
  <property fmtid="{D5CDD505-2E9C-101B-9397-08002B2CF9AE}" pid="6" name="_AuthorEmailDisplayName">
    <vt:lpwstr>Andras Armväärt</vt:lpwstr>
  </property>
  <property fmtid="{D5CDD505-2E9C-101B-9397-08002B2CF9AE}" pid="7" name="_PreviousAdHocReviewCycleID">
    <vt:i4>-1317635916</vt:i4>
  </property>
</Properties>
</file>